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Theobald" w:history="1">
        <w:bookmarkStart w:id="7" w:name="opus_21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16" w:anchor="opus_detail_215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"/>
      <w:hyperlink r:id="rId18" w:anchor="opus_detail_212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urwieg/Hellermann/Hermes, Energiewirtschaftsgese" w:history="1">
        <w:bookmarkStart w:id="9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20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Kment, EnWG" w:history="1">
        <w:bookmarkStart w:id="10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0"/>
      <w:hyperlink r:id="rId22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ennenhöfer/Mann/Pelzer/Sellner, Atomgesetz / PÜ" w:history="1">
        <w:bookmarkStart w:id="11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1"/>
      <w:hyperlink r:id="rId24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Ludwigs" w:history="1">
        <w:bookmarkStart w:id="12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26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Boesche/Fest/Mayer" w:history="1">
        <w:bookmarkStart w:id="13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13"/>
      <w:hyperlink r:id="rId28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Assmann" w:history="1">
        <w:bookmarkStart w:id="14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14"/>
      <w:hyperlink r:id="rId30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Schneider/Theobald" w:history="1">
        <w:bookmarkStart w:id="15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5"/>
      <w:hyperlink r:id="rId32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HackEC" w:history="1">
        <w:bookmarkStart w:id="16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6"/>
      <w:hyperlink r:id="rId3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Zenke" w:history="1">
        <w:bookmarkStart w:id="17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7"/>
      <w:hyperlink r:id="rId36" w:anchor="opus_detail_1218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Pritzsche/Vacha" w:history="1">
        <w:bookmarkStart w:id="18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8"/>
      <w:hyperlink r:id="rId38" w:anchor="opus_detail_2033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BeckOK Energiesicherungsrecht" w:history="1">
        <w:bookmarkStart w:id="19" w:name="opus_212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19"/>
      <w:hyperlink r:id="rId40" w:anchor="opus_detail_212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Kipker" w:history="1">
        <w:bookmarkStart w:id="20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0"/>
      <w:hyperlink r:id="rId42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BeckOK Klimarecht" w:history="1">
        <w:bookmarkStart w:id="21" w:name="opus_209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1"/>
      <w:hyperlink r:id="rId44" w:anchor="opus_detail_2098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Fellenberg/Guckelberger" w:history="1">
        <w:bookmarkStart w:id="22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2"/>
      <w:hyperlink r:id="rId46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renz/Cosack" w:history="1">
        <w:bookmarkStart w:id="23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3"/>
      <w:hyperlink r:id="rId48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Knauff, GEG/GEIG" w:history="1">
        <w:bookmarkStart w:id="24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4"/>
      <w:hyperlink r:id="rId50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Börstinghaus/Meyer" w:history="1">
        <w:bookmarkStart w:id="25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5"/>
      <w:hyperlink r:id="rId52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Holznagel/Schütz" w:history="1">
        <w:bookmarkStart w:id="26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6"/>
      <w:hyperlink r:id="rId54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Witt" w:history="1">
        <w:bookmarkStart w:id="27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7"/>
      <w:hyperlink r:id="rId56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Schmitz/Uibeleisen, Netzausbau" w:history="1">
        <w:bookmarkStart w:id="28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8"/>
      <w:hyperlink r:id="rId58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Energierecht Normen" w:history="1">
        <w:bookmarkStart w:id="29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29"/>
      <w:hyperlink r:id="rId60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WN" w:history="1">
        <w:bookmarkStart w:id="30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0"/>
      <w:hyperlink r:id="rId62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3" w:tgtFrame="_self" w:tooltip="BeckOK EEG" w:history="1">
        <w:bookmarkStart w:id="31" w:name="opus_2053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1"/>
      <w:hyperlink r:id="rId64" w:anchor="opus_detail_2053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Reshöft/Schäfermeier" w:history="1">
        <w:bookmarkStart w:id="34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4"/>
      <w:hyperlink r:id="rId70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MOW" w:history="1">
        <w:bookmarkStart w:id="35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5"/>
      <w:hyperlink r:id="rId72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121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121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Spieth/Lutz-Bachmann, Offshore-Windenergierecht" w:history="1">
        <w:bookmarkStart w:id="37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7"/>
      <w:hyperlink r:id="rId76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Böttcher" w:history="1">
        <w:bookmarkStart w:id="38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8"/>
      <w:hyperlink r:id="rId78" w:anchor="opus_detail_1245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Bongartz" w:history="1">
        <w:bookmarkStart w:id="39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39"/>
      <w:hyperlink r:id="rId80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Möhlenkamp" w:history="1">
        <w:bookmarkStart w:id="40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0"/>
      <w:hyperlink r:id="rId82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Skauradszun VDuG" w:history="1">
        <w:bookmarkStart w:id="41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1"/>
      <w:hyperlink r:id="rId84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EnK-Aktuell" w:history="1">
        <w:bookmarkStart w:id="42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2"/>
      <w:hyperlink r:id="rId86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EnWZ" w:history="1">
        <w:bookmarkStart w:id="43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3"/>
      <w:hyperlink r:id="rId88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WeRK" w:history="1">
        <w:bookmarkStart w:id="44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4"/>
      <w:hyperlink r:id="rId90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R" w:history="1">
        <w:bookmarkStart w:id="45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5"/>
      <w:hyperlink r:id="rId92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ZNER" w:history="1">
        <w:bookmarkStart w:id="46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46"/>
      <w:hyperlink r:id="rId94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N&amp;R" w:history="1">
        <w:bookmarkStart w:id="47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7"/>
      <w:hyperlink r:id="rId96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KlimR" w:history="1">
        <w:bookmarkStart w:id="48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48"/>
      <w:hyperlink r:id="rId98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RdE" w:history="1">
        <w:bookmarkStart w:id="49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</w:t>
        </w:r>
      </w:hyperlink>
      <w:bookmarkEnd w:id="49"/>
      <w:hyperlink r:id="rId100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UKuR" w:history="1">
        <w:bookmarkStart w:id="50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0"/>
      <w:hyperlink r:id="rId102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Aufsätze (Detailsuche)" w:history="1">
        <w:bookmarkStart w:id="51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1"/>
      <w:hyperlink r:id="rId104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Rechtsprechung (Detailsuche)" w:history="1">
        <w:bookmarkStart w:id="52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2"/>
      <w:hyperlink r:id="rId106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07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08"/>
      <w:footerReference w:type="default" r:id="rId10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05.10.2025 17:39 -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&#228;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5196?opusTitle=UKu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?typ=searchlink&amp;hitlisthead=Aufs&#228;tze zum Energierecht auch aus NVwZ etc.&amp;query=spubtyp0:%22aufs%22+AND+preismodul:BOENP&amp;rbsort=dat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?typ=searchlink&amp;hitlisthead=Rechtsprechung zum Energierecht auch aus BeckRS, NVwZ, NVwZ-RR etc.&amp;query=spubtyp0:%22ent%22+AND+preismodul:BOENP&amp;rbsort=date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www.bundesnetzagentur.de/DE/Beschlusskammern/BDB/start.htm" TargetMode="External" /><Relationship Id="rId108" Type="http://schemas.openxmlformats.org/officeDocument/2006/relationships/header" Target="header1.xml" /><Relationship Id="rId109" Type="http://schemas.openxmlformats.org/officeDocument/2006/relationships/footer" Target="footer1.xml" /><Relationship Id="rId11" Type="http://schemas.openxmlformats.org/officeDocument/2006/relationships/hyperlink" Target="https://beck-online.beck.de/Werk/10533?opusTitle=S&#228;cker+EnergieR" TargetMode="External" /><Relationship Id="rId110" Type="http://schemas.openxmlformats.org/officeDocument/2006/relationships/theme" Target="theme/theme1.xml" /><Relationship Id="rId111" Type="http://schemas.openxmlformats.org/officeDocument/2006/relationships/numbering" Target="numbering.xml" /><Relationship Id="rId112" Type="http://schemas.openxmlformats.org/officeDocument/2006/relationships/styles" Target="styles.xml" /><Relationship Id="rId12" Type="http://schemas.openxmlformats.org/officeDocument/2006/relationships/hyperlink" Target="https://beck-online.beck.de/Werk/14994?opusTitle=S&#228;cker+EnergieR" TargetMode="External" /><Relationship Id="rId13" Type="http://schemas.openxmlformats.org/officeDocument/2006/relationships/hyperlink" Target="https://beck-online.beck.de/Werk/10536?opusTitle=S&#228;cker+EnergieR" TargetMode="External" /><Relationship Id="rId14" Type="http://schemas.openxmlformats.org/officeDocument/2006/relationships/hyperlink" Target="https://beck-online.beck.de/Werk/15603?opusTitle=S&#228;cker+EnergieR" TargetMode="External" /><Relationship Id="rId15" Type="http://schemas.openxmlformats.org/officeDocument/2006/relationships/hyperlink" Target="https://beck-online.beck.de/Werk/22009?opusTitle=Theobald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738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7521?opusTitle=Bourwieg%2fHellermann%2fHermes%2c+Energiewirtschaftsges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064?opusTitle=Kment%2c+EnWG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13469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2540?opusTitle=Ludwigs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1833?opusTitle=Boesche%2fFest%2fMaye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0675?opusTitle=Assman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3990?opusTitle=Schneider%2fTheobald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5936?opusTitle=HackEC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8067?opusTitle=Zenke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0698?opusTitle=Pritzsche%2fVacha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634?opusTitle=BeckOK+Energiesicherungsrecht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51?opusTitle=Kipk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447?opusTitle=BeckOK+Klimarecht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7475?opusTitle=Fellenberg%2fGuckelberger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20463?opusTitle=Frenz%2fCosack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685?opusTitle=Knauff%2c+GEG%2fGEIG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015?opusTitle=B&#246;rstinghaus%2fMeyer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0126?opusTitle=Holznagel%2fSch&#252;tz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4669?opusTitle=Witt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8710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121862?cat=coll&amp;xml=gesetze%2Fbund&amp;coll=Energierecht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3?cat=coll&amp;xml=gesetze%2Fbund&amp;coll=Wichtigste Normen %28rechtsgebiets&#252;bergreifend%29&amp;opusTitle=WN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0964?opusTitle=BeckOK+EEG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&#252;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3998?opusTitle=Resh&#246;ft%2fSch&#228;fermeier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612?opusTitle=MOW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8709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9342?opusTitle=Spieth%2fLutz-Bachmann%2c+Offshore-Windenergierech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4929?opusTitle=B&#246;ttch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502?opusTitle=Bongartz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2194?opusTitle=M&#246;hlenkamp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457?opusTitle=Skauradszun+VDuG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6810?opusTitle=EnK-Aktuell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027?opusTitle=EnWZ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5862?opusTitle=EWeRK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7374?opusTitle=IR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0433?opusTitle=ZNER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6821?opusTitle=N%26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14720?opusTitle=Klim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21480?opusTitle=R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cp:revision>0</cp:revision>
</cp:coreProperties>
</file>