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eupold" w:history="1">
        <w:bookmarkStart w:id="0" w:name="opus_146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0"/>
      <w:hyperlink r:id="rId7" w:anchor="opus_detail_146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RedekerITR" w:history="1">
        <w:bookmarkStart w:id="1" w:name="opus_1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1"/>
      <w:hyperlink r:id="rId9" w:anchor="opus_detail_181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Taeger/Pohle, Computerrechts-Handbuch" w:history="1">
        <w:bookmarkStart w:id="2" w:name="opus_210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2"/>
      <w:hyperlink r:id="rId11" w:anchor="opus_detail_210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InfoMedienR" w:history="1">
        <w:bookmarkStart w:id="3" w:name="opus_212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3"/>
      <w:hyperlink r:id="rId13" w:anchor="opus_detail_2122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JugendschutzR" w:history="1">
        <w:bookmarkStart w:id="4" w:name="opus_20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4"/>
      <w:hyperlink r:id="rId15" w:anchor="opus_detail_20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inder/Vesting" w:history="1">
        <w:bookmarkStart w:id="5" w:name="opus_1934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5"/>
      <w:hyperlink r:id="rId17" w:anchor="opus_detail_1934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Hoeren" w:history="1">
        <w:bookmarkStart w:id="6" w:name="opus_200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200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Spindler/Schuster" w:history="1">
        <w:bookmarkStart w:id="7" w:name="opus_1217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Spindler/​Schuster, Recht der elektronischen Medien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21738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eckTKG" w:history="1">
        <w:bookmarkStart w:id="8" w:name="opus_18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8"/>
      <w:hyperlink r:id="rId23" w:anchor="opus_detail_181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Gola" w:history="1">
        <w:bookmarkStart w:id="9" w:name="opus_170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9"/>
      <w:hyperlink r:id="rId25" w:anchor="opus_detail_170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Paal/Pauly" w:history="1">
        <w:bookmarkStart w:id="10" w:name="opus_14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10"/>
      <w:hyperlink r:id="rId27" w:anchor="opus_detail_14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Gierschmann" w:history="1">
        <w:bookmarkStart w:id="11" w:name="opus_178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11"/>
      <w:hyperlink r:id="rId29" w:anchor="opus_detail_178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Kipker" w:history="1">
        <w:bookmarkStart w:id="13" w:name="opus_186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13"/>
      <w:hyperlink r:id="rId33" w:anchor="opus_detail_186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Ohly" w:history="1">
        <w:bookmarkStart w:id="14" w:name="opus_171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4"/>
      <w:hyperlink r:id="rId35" w:anchor="opus_detail_171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Wandtke" w:history="1">
        <w:bookmarkStart w:id="15" w:name="opus_165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1651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Vertrag IT-R" w:history="1">
        <w:bookmarkStart w:id="16" w:name="opus_23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16"/>
      <w:hyperlink r:id="rId39" w:anchor="opus_detail_23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IT-R" w:history="1">
        <w:bookmarkStart w:id="17" w:name="opus_28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17"/>
      <w:hyperlink r:id="rId41" w:anchor="opus_detail_28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IT" w:history="1">
        <w:bookmarkStart w:id="18" w:name="opus_127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18"/>
      <w:hyperlink r:id="rId43" w:anchor="opus_detail_1270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MR" w:history="1">
        <w:bookmarkStart w:id="19" w:name="opus_16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5" w:anchor="opus_detail_16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MR-Beil." w:history="1">
        <w:bookmarkStart w:id="20" w:name="opus_16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20"/>
      <w:hyperlink r:id="rId47" w:anchor="opus_detail_16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MMR-Aktuell" w:history="1">
        <w:bookmarkStart w:id="21" w:name="opus_3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21"/>
      <w:hyperlink r:id="rId49" w:anchor="opus_detail_3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SRI-Tagungsband" w:history="1">
        <w:bookmarkStart w:id="22" w:name="opus_4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22"/>
      <w:hyperlink r:id="rId51" w:anchor="opus_detail_415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rnzen/Heinze/Steinrötter, DSRI Herbstakademie 2025" w:history="1">
        <w:bookmarkStart w:id="23" w:name="opus_215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23"/>
      <w:hyperlink r:id="rId53" w:anchor="opus_detail_2155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4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24"/>
      <w:hyperlink r:id="rId55" w:anchor="opus_detail_24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4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25"/>
      <w:hyperlink r:id="rId57" w:anchor="opus_detail_24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ultimediarecht Texte" w:history="1">
        <w:bookmarkStart w:id="26" w:name="opus_16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26"/>
      <w:hyperlink r:id="rId59" w:anchor="opus_detail_16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62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63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23:45 -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668?opusTitle=BeckOK+InfoMedien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75?opusTitle=BeckOK+Jugendschutz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722?opusTitle=Binder%2fVesti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87?opusTitle=Hoer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0514?opusTitle=Spindler%2fSchust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77?opusTitle=BeckT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27?opusTitle=Gol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3259?opusTitle=Paal%2fPauly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66?opusTitle=Giersch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051?opusTitle=Kip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926?opusTitle=Oh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31?opusTitle=Wandtk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55?opusTitle=BeckOF+Vertrag+IT-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767?opusTitle=BeckOF+Prozess+IT-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1861?opusTitle=BeckOF+I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?opusTitle=MM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6?opusTitle=MMR-Beil.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08?opusTitle=MMR-Aktue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3415?opusTitle=DSRI-Tagungsband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2015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Multimediarecht auch aus NJW, GRUR etc.&amp;query=spubtyp0:%22aufs%22+AND+preismodul:BOMMR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Multimediarecht auch aus BeckRS, NJW, GRUR, GRUR-RR etc.&amp;query=spubtyp0:%22ent%22+AND+preismodul:BOMMR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320?cat=coll&amp;xml=gesetze%2Ftmmr&amp;coll=Multimedia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390?opusTitle=Leupold" TargetMode="External" /><Relationship Id="rId60" Type="http://schemas.openxmlformats.org/officeDocument/2006/relationships/hyperlink" Target="https://beck-online.beck.de/Sammlungen/16319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www.bundesnetzagentur.de/DE/Beschlusskammern/BDB/start.htm" TargetMode="External" /><Relationship Id="rId63" Type="http://schemas.openxmlformats.org/officeDocument/2006/relationships/hyperlink" Target="http://beck-online.beck.de/?modid=671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075?opusTitle=RedekerIT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