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WM/WuB Kombi-Abonnement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WM" w:history="1">
        <w:bookmarkStart w:id="0" w:name="opus_1773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WM IV - Zeitschrift für Wirtschafts- und Bankrecht, ab 2000</w:t>
        </w:r>
      </w:hyperlink>
      <w:bookmarkEnd w:id="0"/>
      <w:hyperlink r:id="rId7" w:anchor="opus_detail_1773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WM-Beil." w:history="1">
        <w:bookmarkStart w:id="1" w:name="opus_177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WM-Beilage</w:t>
        </w:r>
      </w:hyperlink>
      <w:bookmarkEnd w:id="1"/>
      <w:hyperlink r:id="rId9" w:anchor="opus_detail_177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WuB" w:history="1">
        <w:bookmarkStart w:id="2" w:name="opus_177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WuB - Entscheidungsanmerkungen zum Wirtschafts- und Bankrecht, ab 1995</w:t>
        </w:r>
      </w:hyperlink>
      <w:bookmarkEnd w:id="2"/>
      <w:hyperlink r:id="rId11" w:anchor="opus_detail_17732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  <w:r>
        <w:rPr>
          <w:rStyle w:val="main"/>
          <w:lang w:val="de" w:eastAsia="de"/>
        </w:rPr>
        <w:br/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2" w:tooltip="Link zum Modul Bank- und Kapitalmarktrecht plus" w:history="1">
        <w:r>
          <w:rPr>
            <w:rStyle w:val="bocontentwrapperbocenteranotbeck-btn"/>
            <w:u w:val="single" w:color="C8000A"/>
            <w:lang w:val="de" w:eastAsia="de"/>
          </w:rPr>
          <w:t>Bank- und Kapitalmarktrecht PLUS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 Online-Modul zum gesamten Bankrecht, zu KWG, Börsenrecht, Wertpapierrecht ... uvm. - aktuell, rechtssicher und komfortabel.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3" w:tooltip="Link zum Modul Bank- und Kapitalmarktrecht PREMIUM" w:history="1">
        <w:r>
          <w:rPr>
            <w:rStyle w:val="bocontentwrapperbocenteranotbeck-btn"/>
            <w:u w:val="single" w:color="C8000A"/>
            <w:lang w:val="de" w:eastAsia="de"/>
          </w:rPr>
          <w:t>Bank- und Kapitalmarktrecht PREMIUM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 Online-Angebot für die erweiterte Recherche: Zusätzlich zu den Inhalten des Fachmoduls Bank- und Kapitalmarktrecht PLUS haben Sie hier Zugriff auf weitere renommierte Werke wie etwa: Langenbucher/Bliesener/Spindler, Bankrechtskommentar, Emde/Dornseifer/Dreibus/Hölscher, InVG sowie Dornseifer/Jesch/Klebeck/Tollmann, AIFM Richtlinie.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14" w:tooltip="Link zum Modul Bank- und Kapitalmarktrecht OPTIMUM" w:history="1">
        <w:r>
          <w:rPr>
            <w:rStyle w:val="bocontentwrapperbocenteranotbeck-btn"/>
            <w:u w:val="single" w:color="C8000A"/>
            <w:lang w:val="de" w:eastAsia="de"/>
          </w:rPr>
          <w:t>Bank- und Kapitalmarktrecht OPTIMUM</w:t>
        </w:r>
      </w:hyperlink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t>Das Rundum-sorglos-Paket vor allem für Wirtschaftsjuristen, Rechtsanwälte und Richter, Banken, Unternehmen, Unternehmensberatung, Anlageberatung, Steuerberatung und Wirtschaftsprüfung sowie Aufsichtsbehörden. Zusätzlich zum PLUS- und PREMIUM-Modul stehen mehr als 25 weitere Kommentare, Handbücher und Formularbücher im Bereich des Bank- und Kapitalmarktrechts, Wertpapierrechts und zur Thematik der neuen Technologien wie Kryptowährungen, PayTechLaw und Robo Advice zur Verfügung.</w:t>
      </w:r>
      <w:r>
        <w:rPr>
          <w:rStyle w:val="main"/>
          <w:lang w:val="de" w:eastAsia="de"/>
        </w:rPr>
        <w:br/>
      </w:r>
      <w:r>
        <w:rPr>
          <w:rStyle w:val="main"/>
          <w:lang w:val="de" w:eastAsia="de"/>
        </w:rPr>
        <w:br/>
      </w:r>
      <w:hyperlink r:id="rId15" w:tooltip="Link zum Modul Bank- und Kapitalmarktrecht PREMIUM" w:history="1">
        <w:r>
          <w:rPr>
            <w:rStyle w:val="bocontentwrapperbocenteranotbeck-btn"/>
            <w:u w:val="single" w:color="C8000A"/>
            <w:lang w:val="de" w:eastAsia="de"/>
          </w:rPr>
          <w:t>Banken-Regulatorik und Bankpraxis FCH</w:t>
        </w:r>
      </w:hyperlink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In Kooperation mit Finanz Colloquium Heidelberg (FCH) bietet das Modul bewährte Lösungen speziell für die Bankpraxis sowie für die korrekte Umsetzung und Einhaltung aller (aufsichts-) rechtlicher Vorgaben.</w:t>
      </w:r>
    </w:p>
    <w:sectPr>
      <w:headerReference w:type="default" r:id="rId16"/>
      <w:footerReference w:type="default" r:id="rId1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09.11.2025 23:52 -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348?opusTitle=WuB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Modul/143521/Inhalt/305" TargetMode="External" /><Relationship Id="rId13" Type="http://schemas.openxmlformats.org/officeDocument/2006/relationships/hyperlink" Target="https://beck-online.beck.de/Modul/52008/Inhalt" TargetMode="External" /><Relationship Id="rId14" Type="http://schemas.openxmlformats.org/officeDocument/2006/relationships/hyperlink" Target="https://beck-online.beck.de/Modul/161020/Inhalt/1241" TargetMode="External" /><Relationship Id="rId15" Type="http://schemas.openxmlformats.org/officeDocument/2006/relationships/hyperlink" Target="https://beck-online.beck.de/Modul/173455/Inhalt/1286" TargetMode="External" /><Relationship Id="rId16" Type="http://schemas.openxmlformats.org/officeDocument/2006/relationships/header" Target="header1.xml" /><Relationship Id="rId17" Type="http://schemas.openxmlformats.org/officeDocument/2006/relationships/footer" Target="foot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05?opusTitle=WM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3920?opusTitle=WM-Beil.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WM/WuB Kombi-Abonnement - beck-online</dc:title>
  <dc:creator>beck-online.beck.de</dc:creator>
  <cp:revision>0</cp:revision>
</cp:coreProperties>
</file>