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IT-Recht PLUS / IT-Recht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3"/>
        <w:gridCol w:w="2518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Auer-Reinsdorff/Conrad, Handbuch IT- und Datenschutzrecht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Informations- und Medienrecht, Gersdorf/Paal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IT-Recht, Borges/Hilber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Jugendschutzrecht, Liesching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Bernzen/Heinze/Steinrötter, DSRI Herbstakademie 2025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Binder/Vesting, Beck'scher Kommentar zum Rundfunkrecht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Borges/Meents, Cloud Computing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Bräutigam/Rücker, E-Commerce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Busch, VO (EU) 2019/1150 ... für gewerbliche Nutzer von Online-Vermittlungsdiensten (P2B-VO)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Degen/Emmert, Elektronischer Rechtsverkehr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spanopusinvorbereitung"/>
                <w:i w:val="0"/>
                <w:iCs w:val="0"/>
                <w:sz w:val="18"/>
                <w:szCs w:val="18"/>
                <w:lang w:val="de" w:eastAsia="de"/>
              </w:rPr>
              <w:t>Ebers/Heinze/Krügel/Steinrötter, Künstliche Intelligenz und Robotik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  <w:r>
              <w:rPr>
                <w:rStyle w:val="bo-badge-vorbereitung"/>
                <w:b/>
                <w:bCs/>
                <w:i w:val="0"/>
                <w:iCs w:val="0"/>
                <w:lang w:val="de" w:eastAsia="de"/>
              </w:rPr>
              <w:t>IN VORBEREITUNG</w:t>
            </w:r>
            <w:r>
              <w:rPr>
                <w:rStyle w:val="anyCharacter"/>
                <w:color w:val="000000"/>
                <w:sz w:val="18"/>
                <w:szCs w:val="18"/>
                <w:lang w:val="de" w:eastAsia="de"/>
              </w:rPr>
              <w:t xml:space="preserve"> 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Ebers/Heinze/Krügel/Steinrötter, Künstliche Intelligenz und Robotik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Geppert/Schütz, Beck'scher TKG-Kommentar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Gierschmann/Baumgartner, Telekommunikation-Telemedien-Datenschutz-Gesetz: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Gola/Heckmann, Datenschutz-Grundverordnung - Bundesdatenschutzgesetz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Harte-Bavendamm/Ohly/Kalbfus, GeschGehG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Hoeren/Sieber/Holznagel, Handbuch Multimedia-Recht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Hornung/Schallbruch, IT-Sicherheitsrecht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Jaeger/Metzger, Open Source Software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Jossé, Krisenmanagement und Business Continuity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Kapoor, Barrierefreiheitsstärkungsgesetz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Kipker, Cybersecurity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Kipker/Reusch/Ritter, Recht der Informationssicherheit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Kramer, IT-Arbeitsrecht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Leupold/Wiebe/Glossner,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Ludwigs, EU-Wirtschaftsrecht (Auszug Kommunikations-, Medien- und Datenrecht)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Marly, Praxishandbuch Softwarerecht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Müller-Terpitz/Köhler, DSA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Ohly/Sosnitza, UWG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Oppermann/Buck-Heeb, Autonomes Fahren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Paal/Pauly, DS-GVO BDSG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Paschke/Berlit/Meyer/Kröner, Hamburger Kommentar Gesamtes Medienrecht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Redeker,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Remmertz/Kast, Digital Escrow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Roßnagel, Beck'scher Kommentar zum Recht der Telemediendienste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Säcker/Körber, TKG - TTDSG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Sassenberg/Faber, Rechtshandbuch Industrie 4.0 und Internet of Things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Scheurle/Mayen, Telekommunikationsgesetz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Spindler/Schmitz, Telemediengesetz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Spindler/Schuster, Recht der elektronischen Medien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Taeger/Pohle, Computerrechts-Handbuch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Thüsing/Wurth, Social Media im Betrieb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Wagner/Holm-Hadulla/Ruttloff, Metaverse und 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Wandtke/Bullinger, Praxiskommentar Urheberrecht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Multimediarecht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5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5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DSRI-Tagungsband, 2010 bis 2024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MMR - Zeitschrift für das Recht der Digitalisierung, Datenwirtschaft und IT,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5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MMR Beilage, ab 1998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0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1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IT- und Datenrecht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Vertrag | IT-Recht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Beck'sches Formularbuch IT-Recht, Weitnauer/Mueller-Stöfen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021"/>
        <w:gridCol w:w="2520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Fachdienst, News und Newsletter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IT-Recht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6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Newsdienst MMR-Aktuell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69"/>
      <w:footerReference w:type="default" r:id="rId7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13.10.2025 03:20 -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character" w:customStyle="1" w:styleId="bocenterspanopusinvorbereitung">
    <w:name w:val="bo_center_span_opus_in_vorbereitung"/>
    <w:basedOn w:val="DefaultParagraphFont"/>
    <w:rPr>
      <w:i w:val="0"/>
      <w:iCs w:val="0"/>
      <w:color w:val="808080"/>
    </w:rPr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OKITRecht" TargetMode="External" /><Relationship Id="rId11" Type="http://schemas.openxmlformats.org/officeDocument/2006/relationships/hyperlink" Target="https://beck-online.beck.de/?bcid=Y-400-W-BeckOKJuSchR" TargetMode="External" /><Relationship Id="rId12" Type="http://schemas.openxmlformats.org/officeDocument/2006/relationships/hyperlink" Target="https://beck-online.beck.de/?bcid=Y-400-W-DSRI2025Hdb" TargetMode="External" /><Relationship Id="rId13" Type="http://schemas.openxmlformats.org/officeDocument/2006/relationships/hyperlink" Target="https://beck-online.beck.de/?bcid=Y-400-W-HahnVestingKoRFR" TargetMode="External" /><Relationship Id="rId14" Type="http://schemas.openxmlformats.org/officeDocument/2006/relationships/hyperlink" Target="https://beck-online.beck.de/?bcid=Y-400-W-BorgesMeentsHdbCC" TargetMode="External" /><Relationship Id="rId15" Type="http://schemas.openxmlformats.org/officeDocument/2006/relationships/hyperlink" Target="https://beck-online.beck.de/?bcid=Y-400-W-BraeutigamRueckerHdbEC" TargetMode="External" /><Relationship Id="rId16" Type="http://schemas.openxmlformats.org/officeDocument/2006/relationships/hyperlink" Target="https://beck-online.beck.de/?bcid=Y-400-W-BuschKoP2BVO" TargetMode="External" /><Relationship Id="rId17" Type="http://schemas.openxmlformats.org/officeDocument/2006/relationships/hyperlink" Target="https://beck-online.beck.de/?bcid=Y-400-W-DegenEmmertHdbERV" TargetMode="External" /><Relationship Id="rId18" Type="http://schemas.openxmlformats.org/officeDocument/2006/relationships/hyperlink" Target="https://beck-online.beck.de/?bcid=Y-400-W-EbHeKrStHdbKIR" TargetMode="External" /><Relationship Id="rId19" Type="http://schemas.openxmlformats.org/officeDocument/2006/relationships/hyperlink" Target="https://beck-online.beck.de/?bcid=Y-400-W-TKGKom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GiBaKoTTDSG" TargetMode="External" /><Relationship Id="rId21" Type="http://schemas.openxmlformats.org/officeDocument/2006/relationships/hyperlink" Target="https://beck-online.beck.de/?bcid=Y-400-W-GolaKoDSGVO" TargetMode="External" /><Relationship Id="rId22" Type="http://schemas.openxmlformats.org/officeDocument/2006/relationships/hyperlink" Target="https://beck-online.beck.de/?bcid=Y-400-W-HaBaOhKaKoGeschGehG" TargetMode="External" /><Relationship Id="rId23" Type="http://schemas.openxmlformats.org/officeDocument/2006/relationships/hyperlink" Target="https://beck-online.beck.de/?bcid=Y-400-W-HoerenSieberHdbMMR" TargetMode="External" /><Relationship Id="rId24" Type="http://schemas.openxmlformats.org/officeDocument/2006/relationships/hyperlink" Target="https://beck-online.beck.de/?bcid=Y-400-W-HornSchallHdbIT" TargetMode="External" /><Relationship Id="rId25" Type="http://schemas.openxmlformats.org/officeDocument/2006/relationships/hyperlink" Target="https://beck-online.beck.de/?bcid=Y-400-W-JaegerMetzgerHdbOSS" TargetMode="External" /><Relationship Id="rId26" Type="http://schemas.openxmlformats.org/officeDocument/2006/relationships/hyperlink" Target="https://beck-online.beck.de/?bcid=Y-400-W-JosseHdbKrisenmanag" TargetMode="External" /><Relationship Id="rId27" Type="http://schemas.openxmlformats.org/officeDocument/2006/relationships/hyperlink" Target="https://beck-online.beck.de/?bcid=Y-400-W-KapBFSG" TargetMode="External" /><Relationship Id="rId28" Type="http://schemas.openxmlformats.org/officeDocument/2006/relationships/hyperlink" Target="https://beck-online.beck.de/?bcid=Y-400-W-KipkerHdbCybersec" TargetMode="External" /><Relationship Id="rId29" Type="http://schemas.openxmlformats.org/officeDocument/2006/relationships/hyperlink" Target="https://beck-online.beck.de/?bcid=Y-400-W-KipReuRitKoRInfoSich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KramerITArbR" TargetMode="External" /><Relationship Id="rId31" Type="http://schemas.openxmlformats.org/officeDocument/2006/relationships/hyperlink" Target="https://beck-online.beck.de/?bcid=Y-400-W-LeupoldGlossnerHdbITR" TargetMode="External" /><Relationship Id="rId32" Type="http://schemas.openxmlformats.org/officeDocument/2006/relationships/hyperlink" Target="https://beck-online.beck.de/Dokument?vpath=bibdata/komm/dauseshdbeuwir_63/cont/dauseshdbeuwir.glkap8.htm" TargetMode="External" /><Relationship Id="rId33" Type="http://schemas.openxmlformats.org/officeDocument/2006/relationships/hyperlink" Target="https://beck-online.beck.de/?bcid=Y-400-W-MarlyHdbSWR" TargetMode="External" /><Relationship Id="rId34" Type="http://schemas.openxmlformats.org/officeDocument/2006/relationships/hyperlink" Target="https://beck-online.beck.de/?bcid=Y-400-W-MueTKoeKoDSA" TargetMode="External" /><Relationship Id="rId35" Type="http://schemas.openxmlformats.org/officeDocument/2006/relationships/hyperlink" Target="https://beck-online.beck.de/?bcid=Y-400-W-PiOhKoUWG" TargetMode="External" /><Relationship Id="rId36" Type="http://schemas.openxmlformats.org/officeDocument/2006/relationships/hyperlink" Target="https://beck-online.beck.de/?bcid=Y-400-W-OppStHdb" TargetMode="External" /><Relationship Id="rId37" Type="http://schemas.openxmlformats.org/officeDocument/2006/relationships/hyperlink" Target="https://beck-online.beck.de/?bcid=Y-400-W-PaalPaulyKoDSGVO" TargetMode="External" /><Relationship Id="rId38" Type="http://schemas.openxmlformats.org/officeDocument/2006/relationships/hyperlink" Target="https://beck-online.beck.de/?bcid=Y-400-W-PasBerMayKoGesMedR" TargetMode="External" /><Relationship Id="rId39" Type="http://schemas.openxmlformats.org/officeDocument/2006/relationships/hyperlink" Target="https://beck-online.beck.de/?bcid=Y-400-W-RedekerHdbIT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400-W-ReKaHdbDigEscrow" TargetMode="External" /><Relationship Id="rId41" Type="http://schemas.openxmlformats.org/officeDocument/2006/relationships/hyperlink" Target="https://beck-online.beck.de/?bcid=Y-400-W-RossnagelKoTelemedien" TargetMode="External" /><Relationship Id="rId42" Type="http://schemas.openxmlformats.org/officeDocument/2006/relationships/hyperlink" Target="https://beck-online.beck.de/?bcid=Y-400-W-SaeKoeKoTKG" TargetMode="External" /><Relationship Id="rId43" Type="http://schemas.openxmlformats.org/officeDocument/2006/relationships/hyperlink" Target="https://beck-online.beck.de/?bcid=Y-400-W-SassenbergFaberHdbIndInt" TargetMode="External" /><Relationship Id="rId44" Type="http://schemas.openxmlformats.org/officeDocument/2006/relationships/hyperlink" Target="https://beck-online.beck.de/?bcid=Y-400-W-ScheurleMayenKoTKG" TargetMode="External" /><Relationship Id="rId45" Type="http://schemas.openxmlformats.org/officeDocument/2006/relationships/hyperlink" Target="https://beck-online.beck.de/?bcid=Y-400-W-SpindlerSchmitzKoTMG" TargetMode="External" /><Relationship Id="rId46" Type="http://schemas.openxmlformats.org/officeDocument/2006/relationships/hyperlink" Target="https://beck-online.beck.de/?bcid=Y-400-W-SpindlerSchusterKoREM" TargetMode="External" /><Relationship Id="rId47" Type="http://schemas.openxmlformats.org/officeDocument/2006/relationships/hyperlink" Target="https://beck-online.beck.de/?bcid=Y-400-W-TaegerPohleHdbCR" TargetMode="External" /><Relationship Id="rId48" Type="http://schemas.openxmlformats.org/officeDocument/2006/relationships/hyperlink" Target="https://beck-online.beck.de/?bcid=Y-400-W-ThuesingWurthHdbSMB" TargetMode="External" /><Relationship Id="rId49" Type="http://schemas.openxmlformats.org/officeDocument/2006/relationships/hyperlink" Target="https://beck-online.beck.de/?bcid=Y-400-W-WaHoHaRuHdbMetaR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bcid=Y-400-W-WandtkeBullingerUrhRKO" TargetMode="External" /><Relationship Id="rId51" Type="http://schemas.openxmlformats.org/officeDocument/2006/relationships/hyperlink" Target="https://beck-online.beck.de/ModId/376" TargetMode="External" /><Relationship Id="rId52" Type="http://schemas.openxmlformats.org/officeDocument/2006/relationships/hyperlink" Target="https://beck-online.beck.de/ModId/949" TargetMode="External" /><Relationship Id="rId53" Type="http://schemas.openxmlformats.org/officeDocument/2006/relationships/hyperlink" Target="https://beck-online.beck.de/Sammlungen/29140?cat=coll&amp;xml=gesetze%2Ftmmr&amp;coll=Multimediarecht" TargetMode="External" /><Relationship Id="rId54" Type="http://schemas.openxmlformats.org/officeDocument/2006/relationships/hyperlink" Target="https://beck-online.beck.de/Sammlungen/29140?cat=coll&amp;xml=gesetze%2Fbund&amp;coll=Wichtigste Normen %28rechtsgebiets&#252;bergreifend%29" TargetMode="External" /><Relationship Id="rId55" Type="http://schemas.openxmlformats.org/officeDocument/2006/relationships/hyperlink" Target="https://beck-online.beck.de/ModId/376" TargetMode="External" /><Relationship Id="rId56" Type="http://schemas.openxmlformats.org/officeDocument/2006/relationships/hyperlink" Target="https://beck-online.beck.de/ModId/949" TargetMode="External" /><Relationship Id="rId57" Type="http://schemas.openxmlformats.org/officeDocument/2006/relationships/hyperlink" Target="https://beck-online.beck.de/?bcid=Y-300-Z-DSRITB" TargetMode="External" /><Relationship Id="rId58" Type="http://schemas.openxmlformats.org/officeDocument/2006/relationships/hyperlink" Target="https://beck-online.beck.de/?bcid=Y-300-Z-MMR" TargetMode="External" /><Relationship Id="rId59" Type="http://schemas.openxmlformats.org/officeDocument/2006/relationships/hyperlink" Target="https://beck-online.beck.de/?bcid=Y-300-Z-MMR-Beil" TargetMode="External" /><Relationship Id="rId6" Type="http://schemas.openxmlformats.org/officeDocument/2006/relationships/hyperlink" Target="https://beck-online.beck.de/ModId/376" TargetMode="External" /><Relationship Id="rId60" Type="http://schemas.openxmlformats.org/officeDocument/2006/relationships/hyperlink" Target="https://beck-online.beck.de/ModId/376" TargetMode="External" /><Relationship Id="rId61" Type="http://schemas.openxmlformats.org/officeDocument/2006/relationships/hyperlink" Target="https://beck-online.beck.de/ModId/949" TargetMode="External" /><Relationship Id="rId62" Type="http://schemas.openxmlformats.org/officeDocument/2006/relationships/hyperlink" Target="https://beck-online.beck.de/?bcid=Y-600-W-BeckOF-IT" TargetMode="External" /><Relationship Id="rId63" Type="http://schemas.openxmlformats.org/officeDocument/2006/relationships/hyperlink" Target="https://beck-online.beck.de/Dokument?vpath=%2Fbibdata%2Fform%2FBeckOF-P%2Fcont%2FBeckOF-P.gl13.htm" TargetMode="External" /><Relationship Id="rId64" Type="http://schemas.openxmlformats.org/officeDocument/2006/relationships/hyperlink" Target="https://beck-online.beck.de/Dokument?vpath=%2Fbibdata%2Fform%2FBeckOF-V%2Fcont%2FBeckOF-V.gl9.htm" TargetMode="External" /><Relationship Id="rId65" Type="http://schemas.openxmlformats.org/officeDocument/2006/relationships/hyperlink" Target="https://beck-online.beck.de/?bcid=Y-600-W-WeitnauerMSFbITR" TargetMode="External" /><Relationship Id="rId66" Type="http://schemas.openxmlformats.org/officeDocument/2006/relationships/hyperlink" Target="https://beck-online.beck.de/ModId/376" TargetMode="External" /><Relationship Id="rId67" Type="http://schemas.openxmlformats.org/officeDocument/2006/relationships/hyperlink" Target="https://beck-online.beck.de/ModId/949" TargetMode="External" /><Relationship Id="rId68" Type="http://schemas.openxmlformats.org/officeDocument/2006/relationships/hyperlink" Target="https://beck-online.beck.de/?bcid=Y-300-Z-MMRAktuell" TargetMode="External" /><Relationship Id="rId69" Type="http://schemas.openxmlformats.org/officeDocument/2006/relationships/header" Target="header1.xml" /><Relationship Id="rId7" Type="http://schemas.openxmlformats.org/officeDocument/2006/relationships/hyperlink" Target="https://beck-online.beck.de/ModId/949" TargetMode="External" /><Relationship Id="rId70" Type="http://schemas.openxmlformats.org/officeDocument/2006/relationships/footer" Target="footer1.xml" /><Relationship Id="rId71" Type="http://schemas.openxmlformats.org/officeDocument/2006/relationships/theme" Target="theme/theme1.xml" /><Relationship Id="rId72" Type="http://schemas.openxmlformats.org/officeDocument/2006/relationships/styles" Target="styles.xml" /><Relationship Id="rId8" Type="http://schemas.openxmlformats.org/officeDocument/2006/relationships/hyperlink" Target="https://beck-online.beck.de/?bcid=Y-400-W-AuerReinsdorffConradHdbITDSR" TargetMode="External" /><Relationship Id="rId9" Type="http://schemas.openxmlformats.org/officeDocument/2006/relationships/hyperlink" Target="https://beck-online.beck.de/?bcid=Y-400-W-BeckOKInfoMedie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IT-Recht PLUS - beck-online</dc:title>
  <cp:revision>0</cp:revision>
</cp:coreProperties>
</file>