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zerb Erbrecht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Damrau/Tanck" w:history="1">
        <w:bookmarkStart w:id="0" w:name="opus_1263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Damrau/​Tanck, Praxiskommentar Erbrecht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263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onefeld, Fachanwalt Erbrecht" w:history="1">
        <w:bookmarkStart w:id="1" w:name="opus_194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Bonefeld/​Wachter, Der Fachanwalt für Erbrecht</w:t>
        </w:r>
      </w:hyperlink>
      <w:bookmarkEnd w:id="1"/>
      <w:hyperlink r:id="rId9" w:anchor="opus_detail_194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Mayer Pflichtteil" w:history="1">
        <w:bookmarkStart w:id="2" w:name="opus_2012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Mayer/​Süß/​Riedel/​Bittler, Handbuch Pflichtteilsrecht</w:t>
        </w:r>
      </w:hyperlink>
      <w:bookmarkEnd w:id="2"/>
      <w:hyperlink r:id="rId11" w:anchor="opus_detail_2012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Rißmann" w:history="1">
        <w:bookmarkStart w:id="3" w:name="opus_2054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Rißmann, Die Erbengemeinschaft</w:t>
        </w:r>
      </w:hyperlink>
      <w:bookmarkEnd w:id="3"/>
      <w:hyperlink r:id="rId13" w:anchor="opus_detail_205472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Riedel, Immobilien in der Erbrechtspraxis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14" w:anchor="opus_detail_1949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Riedel" w:history="1">
        <w:bookmarkStart w:id="4" w:name="opus_1950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Riedel, Praxishandbuch Unternehmensnachfolge</w:t>
        </w:r>
      </w:hyperlink>
      <w:bookmarkEnd w:id="4"/>
      <w:hyperlink r:id="rId16" w:anchor="opus_detail_1950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Schiffer" w:history="1">
        <w:bookmarkStart w:id="5" w:name="opus_195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Schiffer, Die Stiftung in der Beraterpraxis</w:t>
        </w:r>
      </w:hyperlink>
      <w:bookmarkEnd w:id="5"/>
      <w:hyperlink r:id="rId18" w:anchor="opus_detail_1952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Enzensberger" w:history="1">
        <w:bookmarkStart w:id="6" w:name="opus_1847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Enzensberger/​Maar, Testamente für Geschiedene und Patchworkehen</w:t>
        </w:r>
      </w:hyperlink>
      <w:bookmarkEnd w:id="6"/>
      <w:hyperlink r:id="rId20" w:anchor="opus_detail_1847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" w:tgtFrame="_self" w:tooltip="Damrau, Minderjährige" w:history="1">
        <w:bookmarkStart w:id="7" w:name="opus_2137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Damrau, Der Minderjährige im Erbrecht</w:t>
        </w:r>
      </w:hyperlink>
      <w:bookmarkEnd w:id="7"/>
      <w:hyperlink r:id="rId22" w:anchor="opus_detail_2137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Ruby" w:history="1">
        <w:bookmarkStart w:id="8" w:name="opus_1055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Ruby/​Schindler, Das Behindertentestament</w:t>
        </w:r>
      </w:hyperlink>
      <w:bookmarkEnd w:id="8"/>
      <w:hyperlink r:id="rId24" w:anchor="opus_detail_1055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Doering-Striening" w:history="1">
        <w:bookmarkStart w:id="9" w:name="opus_1949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Doering-Striening, Sozialhilferegress bei Erbfall und Schenkung</w:t>
        </w:r>
      </w:hyperlink>
      <w:bookmarkEnd w:id="9"/>
      <w:hyperlink r:id="rId26" w:anchor="opus_detail_1949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Daragan" w:history="1">
        <w:bookmarkStart w:id="10" w:name="opus_1724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Daragan/​Halaczinsky/​Riedel, Praxiskommentar Erbschaftsteuergesetz und Bewertungsgesetz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0"/>
      <w:hyperlink r:id="rId28" w:anchor="opus_detail_1724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Halaczinsky" w:history="1">
        <w:bookmarkStart w:id="11" w:name="opus_1941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Halaczinsky, Die Erbschaft- und Schenkungsteuererklärung</w:t>
        </w:r>
      </w:hyperlink>
      <w:bookmarkEnd w:id="11"/>
      <w:hyperlink r:id="rId30" w:anchor="opus_detail_1941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Süß Erbrecht" w:history="1">
        <w:bookmarkStart w:id="12" w:name="opus_203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Süß, Erbrecht in Europa</w:t>
        </w:r>
      </w:hyperlink>
      <w:bookmarkEnd w:id="12"/>
      <w:hyperlink r:id="rId32" w:anchor="opus_detail_20362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KrugErbrecht" w:history="1">
        <w:bookmarkStart w:id="13" w:name="opus_1790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Krug/​Rudolf/​Kroiß/​Bittler, Anwaltformulare Erbrecht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3"/>
      <w:hyperlink r:id="rId34" w:anchor="opus_detail_1790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Roglmeier/Sikora/Krug, AnwForm Testamente" w:history="1">
        <w:bookmarkStart w:id="14" w:name="opus_2157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Roglmeier/​Sikora/​Krug, Anwaltformulare Testamente</w:t>
        </w:r>
      </w:hyperlink>
      <w:bookmarkEnd w:id="14"/>
      <w:hyperlink r:id="rId36" w:anchor="opus_detail_2157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Horn AnwForm Vorsorgevollmachten" w:history="1">
        <w:bookmarkStart w:id="15" w:name="opus_1949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Horn, Anwaltformulare Vorsorgevollmachten</w:t>
        </w:r>
      </w:hyperlink>
      <w:bookmarkEnd w:id="15"/>
      <w:hyperlink r:id="rId38" w:anchor="opus_detail_194969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ZErb" w:history="1">
        <w:bookmarkStart w:id="16" w:name="opus_855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ZErb - Zeitschrift für die Steuer- und Erbrechtspraxis, ab 2006</w:t>
        </w:r>
      </w:hyperlink>
      <w:bookmarkEnd w:id="16"/>
      <w:hyperlink r:id="rId40" w:anchor="opus_detail_85596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Erbrechtliche Rechtsprechung ZErb" w:history="1">
        <w:bookmarkStart w:id="17" w:name="opus_350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Erbrechtliche Rechtsprechung ZErb</w:t>
        </w:r>
      </w:hyperlink>
      <w:bookmarkEnd w:id="17"/>
      <w:hyperlink r:id="rId42" w:anchor="opus_detail_35017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WN" w:history="1">
        <w:bookmarkStart w:id="18" w:name="opus_34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8"/>
      <w:hyperlink r:id="rId44" w:anchor="opus_detail_3422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Module zum Thema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Module könnten für Sie auch interessant sein: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5" w:lineRule="atLeast"/>
        <w:ind w:left="600" w:right="570"/>
        <w:rPr>
          <w:rStyle w:val="main"/>
          <w:lang w:val="de" w:eastAsia="de"/>
        </w:rPr>
      </w:pP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5" w:history="1">
        <w:r>
          <w:rPr>
            <w:rStyle w:val="bocontentwrapperbocenteranotbeck-btn"/>
            <w:u w:val="single" w:color="C8000A"/>
            <w:lang w:val="de" w:eastAsia="de"/>
          </w:rPr>
          <w:t>Erbrecht PLUS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Das Online-Modul zum gesamten Recht der Vermögensnachfolge, zu Testamentsgestaltung und zu Unternehmensnachfolge – mit ausführlichen Kommentierungen, aktuellen Entscheidungen sowie Musterschriftsätzen, Vertragsmustern, Formulierungs- und Gestaltungsvorschlägen.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5" w:lineRule="atLeast"/>
        <w:ind w:left="600" w:right="570"/>
        <w:rPr>
          <w:rStyle w:val="main"/>
          <w:lang w:val="de" w:eastAsia="de"/>
        </w:rPr>
      </w:pP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46" w:history="1">
        <w:r>
          <w:rPr>
            <w:rStyle w:val="bocontentwrapperbocenteranotbeck-btn"/>
            <w:u w:val="single" w:color="C8000A"/>
            <w:lang w:val="de" w:eastAsia="de"/>
          </w:rPr>
          <w:t>Erbrecht PREMIUM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Das Online-Angebot für die erweiterte Recherche: Zusätzlich zu den Inhalten des Fachmoduls Erbecht PLUS haben Sie hier Zugriff auf weitere renommierte Werke wie etwa: Burandt/Rojahn, Erbrecht, Dutta/Weber, Internationales Erbrecht sowie Troll/Gebel/Jülicher/Gottschalk, Erbschaftsteuer- und Schenkungssteuerrecht</w:t>
      </w:r>
    </w:p>
    <w:sectPr>
      <w:headerReference w:type="default" r:id="rId47"/>
      <w:footerReference w:type="default" r:id="rId48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07.10.2025 23:00 -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centerdivboopusspanopusinvorbereitung">
    <w:name w:val="bo_center_div_bo_opus_span_opus_in_vorbereitung"/>
    <w:basedOn w:val="DefaultParagraphFont"/>
  </w:style>
  <w:style w:type="character" w:customStyle="1" w:styleId="bo-badge-vorbereitung">
    <w:name w:val="bo-badge-vorbereitung"/>
    <w:basedOn w:val="DefaultParagraphFont"/>
    <w:rPr>
      <w:b/>
      <w:bCs/>
      <w:i w:val="0"/>
      <w:iCs w:val="0"/>
      <w:color w:val="000000"/>
      <w:sz w:val="14"/>
      <w:szCs w:val="14"/>
      <w:bdr w:val="single" w:sz="6" w:space="0" w:color="797979"/>
      <w:shd w:val="clear" w:color="auto" w:fill="E4E4D9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0622?opusTitle=Mayer+Pflichtteil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0975?opusTitle=Ri&#223;mann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Werk/14430?opusTitle=Riedel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6331?opusTitle=Schiffer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8425?opusTitle=Enzensberg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21780?opusTitle=Damrau%2c+Minderj&#228;hrige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8777?opusTitle=Ruby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9886?opusTitle=Doering-Striening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17023?opusTitle=Daragan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9794?opusTitle=Halaczinsky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20808?opusTitle=S&#252;&#223;+Erbrecht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7786?opusTitle=KrugErbrecht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2025?opusTitle=Roglmeier%2fSikora%2fKrug%2c+AnwForm+Testamente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19889?opusTitle=Horn+AnwForm+Vorsorgevollmachten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645?opusTitle=ZErb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?typ=searchlink&amp;hitlisthead=Rechtsprechung zum Erbrecht&amp;query=spubtyp0:ent+AND+preismodul:BOZERBP&amp;rbsort=date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Sammlungen/34229?cat=coll&amp;xml=gesetze%2Fbund&amp;coll=Wichtigste Normen %28rechtsgebiets&#252;bergreifend%29&amp;opusTitle=WN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Modul/29000/Inhalt" TargetMode="External" /><Relationship Id="rId46" Type="http://schemas.openxmlformats.org/officeDocument/2006/relationships/hyperlink" Target="https://beck-online.beck.de/Modul/84753/Inhalt" TargetMode="External" /><Relationship Id="rId47" Type="http://schemas.openxmlformats.org/officeDocument/2006/relationships/header" Target="header1.xml" /><Relationship Id="rId48" Type="http://schemas.openxmlformats.org/officeDocument/2006/relationships/footer" Target="footer1.xml" /><Relationship Id="rId49" Type="http://schemas.openxmlformats.org/officeDocument/2006/relationships/theme" Target="theme/theme1.xml" /><Relationship Id="rId5" Type="http://schemas.openxmlformats.org/officeDocument/2006/relationships/image" Target="media/image2.svg" /><Relationship Id="rId50" Type="http://schemas.openxmlformats.org/officeDocument/2006/relationships/numbering" Target="numbering.xml" /><Relationship Id="rId51" Type="http://schemas.openxmlformats.org/officeDocument/2006/relationships/styles" Target="styles.xml" /><Relationship Id="rId6" Type="http://schemas.openxmlformats.org/officeDocument/2006/relationships/hyperlink" Target="https://beck-online.beck.de/Werk/11900?opusTitle=Damrau%2fTanck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9837?opusTitle=Bonefeld%2c+Fachanwalt+Erbrech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zerb Erbrecht PLUS - beck-online</dc:title>
  <cp:revision>0</cp:revision>
</cp:coreProperties>
</file>