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85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85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G" w:history="1">
        <w:bookmarkStart w:id="128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8"/>
      <w:hyperlink r:id="rId263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Dörner/Staudinger, SchRModG" w:history="1">
        <w:bookmarkStart w:id="129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29"/>
      <w:hyperlink r:id="rId265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Borowski, SchVG" w:history="1">
        <w:bookmarkStart w:id="130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0"/>
      <w:hyperlink r:id="rId267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Timm-Wagner, SEAG" w:history="1">
        <w:bookmarkStart w:id="131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1"/>
      <w:hyperlink r:id="rId269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Kleinsorge/Freis, SEBG" w:history="1">
        <w:bookmarkStart w:id="132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2"/>
      <w:hyperlink r:id="rId271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Bubenzer/Peetz/Mallach" w:history="1">
        <w:bookmarkStart w:id="133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3"/>
      <w:hyperlink r:id="rId273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Ehlers, SeeaufgG" w:history="1">
        <w:bookmarkStart w:id="134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4"/>
      <w:hyperlink r:id="rId275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Markus, SeefiG" w:history="1">
        <w:bookmarkStart w:id="135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5"/>
      <w:hyperlink r:id="rId277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Ehlers, SeeLG" w:history="1">
        <w:bookmarkStart w:id="136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6"/>
      <w:hyperlink r:id="rId279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UG" w:history="1">
        <w:bookmarkStart w:id="137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7"/>
      <w:hyperlink r:id="rId281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ichen, SoldGG" w:history="1">
        <w:bookmarkStart w:id="138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8"/>
      <w:hyperlink r:id="rId283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Fabritius, Sozialschutz-Paket" w:history="1">
        <w:bookmarkStart w:id="139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39"/>
      <w:hyperlink r:id="rId285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Hesselbarth, 18. BImSchV" w:history="1">
        <w:bookmarkStart w:id="140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0"/>
      <w:hyperlink r:id="rId287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von Lewinski, StabiRatG" w:history="1">
        <w:bookmarkStart w:id="141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1"/>
      <w:hyperlink r:id="rId289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Dederer, StZG" w:history="1">
        <w:bookmarkStart w:id="142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2"/>
      <w:hyperlink r:id="rId291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Stoltenberg/Bossack, StUG" w:history="1">
        <w:bookmarkStart w:id="143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3"/>
      <w:hyperlink r:id="rId293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Heyde, GeldWStiftG" w:history="1">
        <w:bookmarkStart w:id="144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4"/>
      <w:hyperlink r:id="rId295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Stauf, PersStruktG-Streitkräfte" w:history="1">
        <w:bookmarkStart w:id="145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5"/>
      <w:hyperlink r:id="rId297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Müller-Broich, TMG" w:history="1">
        <w:bookmarkStart w:id="146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6"/>
      <w:hyperlink r:id="rId299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Haage, TAppV" w:history="1">
        <w:bookmarkStart w:id="147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7"/>
      <w:hyperlink r:id="rId301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Augstein, TSG" w:history="1">
        <w:bookmarkStart w:id="148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8"/>
      <w:hyperlink r:id="rId303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Weiß, VerschwSchÜ" w:history="1">
        <w:bookmarkStart w:id="149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49"/>
      <w:hyperlink r:id="rId305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Balensiefen, UmwRG" w:history="1">
        <w:bookmarkStart w:id="150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0"/>
      <w:hyperlink r:id="rId307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Ehlers, MeerVerG" w:history="1">
        <w:bookmarkStart w:id="151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1"/>
      <w:hyperlink r:id="rId309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Balensiefen, Umwelthaftungsgesetz" w:history="1">
        <w:bookmarkStart w:id="152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2"/>
      <w:hyperlink r:id="rId311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SchadG" w:history="1">
        <w:bookmarkStart w:id="153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3"/>
      <w:hyperlink r:id="rId313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Wehr, UZwG" w:history="1">
        <w:bookmarkStart w:id="154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4"/>
      <w:hyperlink r:id="rId315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Stauf, UZwGBw" w:history="1">
        <w:bookmarkStart w:id="155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5"/>
      <w:hyperlink r:id="rId317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Pieper/Spoerhase, PUAG" w:history="1">
        <w:bookmarkStart w:id="156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6"/>
      <w:hyperlink r:id="rId319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Mehle, Außenwirtschaftsgesetz" w:history="1">
        <w:bookmarkStart w:id="157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7"/>
      <w:hyperlink r:id="rId321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Groh, VereinsG" w:history="1">
        <w:bookmarkStart w:id="158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8"/>
      <w:hyperlink r:id="rId323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ZumpeVIFGG" w:history="1">
        <w:bookmarkStart w:id="159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59"/>
      <w:hyperlink r:id="rId325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von Lewinski, Verkehrsleistungsgesetz" w:history="1">
        <w:bookmarkStart w:id="160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0"/>
      <w:hyperlink r:id="rId327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Hirschinger, VermRErgG" w:history="1">
        <w:bookmarkStart w:id="161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1"/>
      <w:hyperlink r:id="rId329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Feldhaus, 9. BImSchV" w:history="1">
        <w:bookmarkStart w:id="162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2"/>
      <w:hyperlink r:id="rId331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26. BImSchV" w:history="1">
        <w:bookmarkStart w:id="163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3"/>
      <w:hyperlink r:id="rId333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Laars, VAG" w:history="1">
        <w:bookmarkStart w:id="164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4"/>
      <w:hyperlink r:id="rId335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Schönleiter, VerstV" w:history="1">
        <w:bookmarkStart w:id="165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5"/>
      <w:hyperlink r:id="rId337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Fischer, VW-Gesetz" w:history="1">
        <w:bookmarkStart w:id="166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6"/>
      <w:hyperlink r:id="rId339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König/Papsthart, WaffG" w:history="1">
        <w:bookmarkStart w:id="167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7"/>
      <w:hyperlink r:id="rId341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Winkelmann, WahlPrüfG" w:history="1">
        <w:bookmarkStart w:id="168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8"/>
      <w:hyperlink r:id="rId343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Boch, WeinG" w:history="1">
        <w:bookmarkStart w:id="169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69"/>
      <w:hyperlink r:id="rId345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Thaeter/Abbas, WpÜG" w:history="1">
        <w:bookmarkStart w:id="170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0"/>
      <w:hyperlink r:id="rId347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Müller, WpPG" w:history="1">
        <w:bookmarkStart w:id="171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1"/>
      <w:hyperlink r:id="rId349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Joussen, WissZeitVG" w:history="1">
        <w:bookmarkStart w:id="172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2"/>
      <w:hyperlink r:id="rId351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Haage, Berufsrecht Zahnärzte" w:history="1">
        <w:bookmarkStart w:id="173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3"/>
      <w:hyperlink r:id="rId353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Heyn, WEG" w:history="1">
        <w:bookmarkStart w:id="174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4"/>
      <w:hyperlink r:id="rId355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ZahnheilkG" w:history="1">
        <w:bookmarkStart w:id="175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5"/>
      <w:hyperlink r:id="rId357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idien, ZerlG" w:history="1">
        <w:bookmarkStart w:id="176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6"/>
      <w:hyperlink r:id="rId359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von Stralendorff, ZweckVG" w:history="1">
        <w:bookmarkStart w:id="177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7"/>
      <w:hyperlink r:id="rId361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Nomos-BR-Erl" w:history="1">
        <w:bookmarkStart w:id="178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78"/>
      <w:hyperlink r:id="rId363" w:anchor="opus_detail_43885" w:tooltip="Zur Werksübersicht springen" w:history="1"/>
    </w:p>
    <w:sectPr>
      <w:headerReference w:type="default" r:id="rId364"/>
      <w:footerReference w:type="default" r:id="rId3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30.10.2025 02:38 -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&#252;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&#228;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&#223;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&#252;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&#223;%2c+H&#246;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&#223;%2c+VN-AntiFolt&#220;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&#252;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6904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&#214;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&#228;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&#246;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&#228;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18531?opusTitle=Ehlers%2c+SchSG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3593?opusTitle=D&#246;rner%2fStaudinger%2c+SchRMod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12250?opusTitle=Borowski%2c+SchV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3595?opusTitle=Timm-Wagner%2c+SEA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6?opusTitle=Kleinsorge%2fFreis%2c+SEB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7388?opusTitle=Bubenzer%2fPeetz%2fMallach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18532?opusTitle=Ehlers%2c+SeeaufgG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7466?opusTitle=Markus%2c+Seefi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14637?opusTitle=Ehlers%2c+SeeL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8?opusTitle=Ehlers%2c+SU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3602?opusTitle=Eichen%2c+SoldG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12807?opusTitle=Fabritius%2c+Sozialschutz-Paket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20947?opusTitle=Hesselbarth%2c+18.+BImSchV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6908?opusTitle=von+Lewinski%2c+StabiRatG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3607?opusTitle=Dederer%2c+StZ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846?opusTitle=Stoltenberg%2fBossack%2c+StU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608?opusTitle=Heyde%2c+GeldWStift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9?opusTitle=Stauf%2c+PersStruktG-Streitkr&#228;fte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10?opusTitle=M&#252;ller-Broich%2c+TMG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14639?opusTitle=Haage%2c+TAppV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3613?opusTitle=Augstein%2c+TSG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4?opusTitle=Wei&#223;%2c+VerschwSch&#220;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4280?opusTitle=Balensiefen%2c+UmwRG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8753?opusTitle=Ehlers%2c+MeerVe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14632?opusTitle=Balensiefen%2c+Umwelthaftungsgesetz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4281?opusTitle=Balensiefen%2c+USchadG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6899?opusTitle=Wehr%2c+UZw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3615?opusTitle=Stauf%2c+UZwGBw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935?opusTitle=Pieper%2fSpoerhase%2c+PUAG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18522?opusTitle=Mehle%2c+Au&#223;enwirtschaftsgesetz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4896?opusTitle=Groh%2c+VereinsG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7389?opusTitle=ZumpeVIFG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12811?opusTitle=von+Lewinski%2c+Verkehrsleistungsgesetz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3618?opusTitle=Hirschinger%2c+VermRErgG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9?opusTitle=Feldhaus%2c+9.+BImSchV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20?opusTitle=Feldhaus%2c+26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18527?opusTitle=Laars%2c+VAG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3622?opusTitle=Sch&#246;nleiter%2c+VerstV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4?opusTitle=Fischer%2c+VW-Gesetz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&#196;AppO" TargetMode="External" /><Relationship Id="rId340" Type="http://schemas.openxmlformats.org/officeDocument/2006/relationships/hyperlink" Target="https://beck-online.beck.de/Werk/4502?opusTitle=K&#246;nig%2fPapsthart%2c+WaffG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3626?opusTitle=Winkelmann%2c+WahlPr&#252;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14633?opusTitle=Boch%2c+Wein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7854?opusTitle=Thaeter%2fAbbas%2c+Wp&#220;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7853?opusTitle=M&#252;ller%2c+WpP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10452?opusTitle=Joussen%2c+WissZeitV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5693?opusTitle=Haage%2c+Berufsrecht+Zahn&#228;rzte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5631?opusTitle=Heyn%2c+WE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8744?opusTitle=Haage%2c+ZahnheilkG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6517?opusTitle=Hidien%2c+Zerl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3542?opusTitle=von+Stralendorff%2c+ZweckV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811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eader" Target="header1.xml" /><Relationship Id="rId365" Type="http://schemas.openxmlformats.org/officeDocument/2006/relationships/footer" Target="footer1.xml" /><Relationship Id="rId366" Type="http://schemas.openxmlformats.org/officeDocument/2006/relationships/theme" Target="theme/theme1.xml" /><Relationship Id="rId367" Type="http://schemas.openxmlformats.org/officeDocument/2006/relationships/styles" Target="styles.xm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3471?opusTitle=Pauli%2c+RB&#220;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&#246;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&#228;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&#196;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&#246;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&#252;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 Bundesrecht - Normen nach 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&#196;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&#228;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&#220;bAG" TargetMode="External" /><Relationship Id="rId80" Type="http://schemas.openxmlformats.org/officeDocument/2006/relationships/hyperlink" Target="https://beck-online.beck.de/Werk/3493?opusTitle=B&#246;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&#228;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&#246;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cp:revision>0</cp:revision>
</cp:coreProperties>
</file>