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Verkehrsrecht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Kommentare, Handbücher, Lexikon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6" w:history="1">
        <w:bookmarkStart w:id="0" w:name="opus_90206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Münchener Kommentar zum Straßenverkehrsrecht </w:t>
        </w:r>
      </w:hyperlink>
      <w:bookmarkEnd w:id="0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7" w:anchor="opus_detail_9020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" w:tgtFrame="_self" w:tooltip="MüKoStVR" w:history="1">
        <w:bookmarkStart w:id="1" w:name="opus_903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StVR, Bd. 1: Verkehrsstraf- und Verkehrsverwaltungsrecht</w:t>
        </w:r>
      </w:hyperlink>
      <w:bookmarkEnd w:id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9" w:tgtFrame="_self" w:tooltip="MüKoStVR" w:history="1">
        <w:bookmarkStart w:id="2" w:name="opus_890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StVR, Bd. 2: Verkehrszivil- und Verkehrsversicherungsrecht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0" w:tgtFrame="_self" w:tooltip="MüKoStVR" w:history="1">
        <w:bookmarkStart w:id="3" w:name="opus_89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StVR, Bd. 3: Internationales Straßenverkehrsrecht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" w:tgtFrame="_self" w:tooltip="Hentschel/König" w:history="1">
        <w:bookmarkStart w:id="4" w:name="opus_2070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Hentschel/​König, Straßenverkehrsrecht</w:t>
        </w:r>
      </w:hyperlink>
      <w:bookmarkEnd w:id="4"/>
      <w:hyperlink r:id="rId12" w:anchor="opus_detail_2070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" w:tgtFrame="_self" w:tooltip="Küppersbusch/Höher" w:history="1">
        <w:bookmarkStart w:id="5" w:name="opus_1966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Küppersbusch/​Höher, Ersatzansprüche bei Personenschaden</w:t>
        </w:r>
      </w:hyperlink>
      <w:bookmarkEnd w:id="5"/>
      <w:hyperlink r:id="rId14" w:anchor="opus_detail_1966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" w:tgtFrame="_self" w:tooltip="Berz/Burmann" w:history="1">
        <w:bookmarkStart w:id="6" w:name="opus_1828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Berz/​Burmann, Handbuch des Straßenverkehrsrechts</w:t>
        </w:r>
      </w:hyperlink>
      <w:bookmarkEnd w:id="6"/>
      <w:hyperlink r:id="rId16" w:anchor="opus_detail_1828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" w:tgtFrame="_self" w:tooltip="Höke" w:history="1">
        <w:bookmarkStart w:id="7" w:name="opus_2031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Höke, Münchener Anwaltshandbuch Straßenverkehrsrecht</w:t>
        </w:r>
      </w:hyperlink>
      <w:bookmarkEnd w:id="7"/>
      <w:hyperlink r:id="rId18" w:anchor="opus_detail_2031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" w:tgtFrame="_self" w:tooltip="Haus/Krumm/Quarch" w:history="1">
        <w:bookmarkStart w:id="8" w:name="opus_1607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Haus/​Krumm/​Quarch, Gesamtes Verkehrsrecht</w:t>
        </w:r>
      </w:hyperlink>
      <w:bookmarkEnd w:id="8"/>
      <w:hyperlink r:id="rId20" w:anchor="opus_detail_1607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" w:tgtFrame="_self" w:tooltip="BHHJ" w:history="1">
        <w:bookmarkStart w:id="9" w:name="opus_1934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Burmann/​Heß/​Hühnermann/​Jahnke, Straßenverkehrsrecht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9"/>
      <w:hyperlink r:id="rId22" w:anchor="opus_detail_1934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" w:tgtFrame="_self" w:tooltip="Boesche/Fest/Mayer" w:history="1">
        <w:bookmarkStart w:id="10" w:name="opus_2144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Boesche/​Fest/​Mayer, Elektromobilitätsrecht</w:t>
        </w:r>
      </w:hyperlink>
      <w:bookmarkEnd w:id="10"/>
      <w:hyperlink r:id="rId24" w:anchor="opus_detail_2144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Jahnke/Burmann" w:history="1">
        <w:bookmarkStart w:id="11" w:name="opus_1527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Jahnke/​Burmann, Handbuch Personenschadensrecht</w:t>
        </w:r>
      </w:hyperlink>
      <w:bookmarkEnd w:id="11"/>
      <w:hyperlink r:id="rId26" w:anchor="opus_detail_1527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BeckOK StGB" w:history="1">
        <w:bookmarkStart w:id="12" w:name="opus_2154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StGB, v. Heintschel-Heinegg/​Kudlich</w:t>
        </w:r>
      </w:hyperlink>
      <w:bookmarkEnd w:id="12"/>
      <w:hyperlink r:id="rId28" w:anchor="opus_detail_2154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BeckOK GVG" w:history="1">
        <w:bookmarkStart w:id="13" w:name="opus_2159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GVG, Graf</w:t>
        </w:r>
      </w:hyperlink>
      <w:bookmarkEnd w:id="13"/>
      <w:hyperlink r:id="rId30" w:anchor="opus_detail_2159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BeckOK StPO" w:history="1">
        <w:bookmarkStart w:id="14" w:name="opus_219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StPO mit RiStBV und MiStra, Graf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4"/>
      <w:hyperlink r:id="rId32" w:anchor="opus_detail_219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BeckOK OWiG" w:history="1">
        <w:bookmarkStart w:id="15" w:name="opus_2145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OWiG, Graf</w:t>
        </w:r>
      </w:hyperlink>
      <w:bookmarkEnd w:id="15"/>
      <w:hyperlink r:id="rId34" w:anchor="opus_detail_2145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BeckOK StVR" w:history="1">
        <w:bookmarkStart w:id="16" w:name="opus_2147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StVR, Dötsch/​Koehl/​Krenberger/​Türpe</w:t>
        </w:r>
      </w:hyperlink>
      <w:bookmarkEnd w:id="16"/>
      <w:hyperlink r:id="rId36" w:anchor="opus_detail_2147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Grüneberg" w:history="1">
        <w:bookmarkStart w:id="17" w:name="opus_2142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Grüneberg, Haftungsquoten bei Verkehrsunfällen</w:t>
        </w:r>
      </w:hyperlink>
      <w:bookmarkEnd w:id="17"/>
      <w:hyperlink r:id="rId38" w:anchor="opus_detail_2142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Hentschel/König" w:history="1">
        <w:bookmarkStart w:id="18" w:name="opus_2120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Hentschel/​König, Straßenverkehrsrecht</w:t>
        </w:r>
      </w:hyperlink>
      <w:bookmarkEnd w:id="18"/>
      <w:hyperlink r:id="rId40" w:anchor="opus_detail_2120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Hentschel/Krumm" w:history="1">
        <w:bookmarkStart w:id="19" w:name="opus_2120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Hentschel/​Krumm, Fahrerlaubnis - Alkohol - Drogen</w:t>
        </w:r>
      </w:hyperlink>
      <w:bookmarkEnd w:id="19"/>
      <w:hyperlink r:id="rId42" w:anchor="opus_detail_2120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Krenberger/Krumm" w:history="1">
        <w:bookmarkStart w:id="20" w:name="opus_1976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Krenberger/​Krumm, OWiG</w:t>
        </w:r>
      </w:hyperlink>
      <w:bookmarkEnd w:id="20"/>
      <w:hyperlink r:id="rId44" w:anchor="opus_detail_1976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tooltip="Krumm" w:history="1">
        <w:bookmarkStart w:id="21" w:name="opus_1613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Krumm, Fahrverbot in Bußgeldsachen</w:t>
        </w:r>
      </w:hyperlink>
      <w:bookmarkEnd w:id="21"/>
      <w:hyperlink r:id="rId46" w:anchor="opus_detail_1613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tooltip="Balke/Reisert/Quarch" w:history="1">
        <w:bookmarkStart w:id="22" w:name="opus_1451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Balke/​Reisert/​Schulz-Merkel, Regulierung von Verkehrsunfällen</w:t>
        </w:r>
      </w:hyperlink>
      <w:bookmarkEnd w:id="22"/>
      <w:hyperlink r:id="rId48" w:anchor="opus_detail_1451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tooltip="Bachmeier" w:history="1">
        <w:bookmarkStart w:id="23" w:name="opus_1607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Bachmeier, Regulierung von Auslandsunfällen</w:t>
        </w:r>
      </w:hyperlink>
      <w:bookmarkEnd w:id="23"/>
      <w:hyperlink r:id="rId50" w:anchor="opus_detail_1607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Buck/Gieg" w:history="1">
        <w:bookmarkStart w:id="24" w:name="opus_1784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Buck/​Gieg, Sachverständigenbeweis im Verkehrs- und Strafrecht</w:t>
        </w:r>
      </w:hyperlink>
      <w:bookmarkEnd w:id="24"/>
      <w:hyperlink r:id="rId52" w:anchor="opus_detail_1784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tooltip="Geigel" w:history="1">
        <w:bookmarkStart w:id="25" w:name="opus_1844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Geigel, Haftpflichtprozess</w:t>
        </w:r>
      </w:hyperlink>
      <w:bookmarkEnd w:id="25"/>
      <w:hyperlink r:id="rId54" w:anchor="opus_detail_1844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" w:tgtFrame="_self" w:tooltip="BachmeierAk" w:history="1">
        <w:bookmarkStart w:id="26" w:name="opus_515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Bachmeier, Rechtshandbuch Autokauf</w:t>
        </w:r>
      </w:hyperlink>
      <w:bookmarkEnd w:id="26"/>
      <w:hyperlink r:id="rId56" w:anchor="opus_detail_515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Oppermann" w:history="1">
        <w:bookmarkStart w:id="27" w:name="opus_197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Oppermann/​Buck-Heeb, Autonomes Fahren</w:t>
        </w:r>
      </w:hyperlink>
      <w:bookmarkEnd w:id="27"/>
      <w:hyperlink r:id="rId58" w:anchor="opus_detail_1976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Almeroth" w:history="1">
        <w:bookmarkStart w:id="28" w:name="opus_1854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Almeroth, Schadensersatz bei Verkehrsunfällen</w:t>
        </w:r>
      </w:hyperlink>
      <w:bookmarkEnd w:id="28"/>
      <w:hyperlink r:id="rId60" w:anchor="opus_detail_1854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SWK-SchadenR" w:history="1">
        <w:bookmarkStart w:id="29" w:name="opus_1799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Pardey/​Balke/​Link, Schadenrecht</w:t>
        </w:r>
      </w:hyperlink>
      <w:bookmarkEnd w:id="29"/>
      <w:hyperlink r:id="rId62" w:anchor="opus_detail_1799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Müller/Rebler" w:history="1">
        <w:bookmarkStart w:id="30" w:name="opus_177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Müller/​Rebler, Das Recht des ruhenden Verkehrs</w:t>
        </w:r>
      </w:hyperlink>
      <w:bookmarkEnd w:id="30"/>
      <w:hyperlink r:id="rId64" w:anchor="opus_detail_177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Ludwigs" w:history="1">
        <w:bookmarkStart w:id="31" w:name="opus_1523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Verkehrsrecht)</w:t>
        </w:r>
      </w:hyperlink>
      <w:bookmarkEnd w:id="31"/>
      <w:hyperlink r:id="rId66" w:anchor="opus_detail_1523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Schah Sedi" w:history="1">
        <w:bookmarkStart w:id="32" w:name="opus_1769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Schah Sedi/​Grotelüschen, Kapitalisierungstabellen zur Barwertberechnung von Schadensersatzrenten nach Unfällen und Behandlungsfehlern</w:t>
        </w:r>
      </w:hyperlink>
      <w:bookmarkEnd w:id="32"/>
      <w:hyperlink r:id="rId68" w:anchor="opus_detail_17696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Slizyk, Handbuch Schmerzensgeld" w:history="1">
        <w:bookmarkStart w:id="33" w:name="opus_2179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Slizyk, Handbuch Schmerzensgeld</w:t>
        </w:r>
      </w:hyperlink>
      <w:bookmarkEnd w:id="33"/>
      <w:hyperlink r:id="rId70" w:anchor="opus_detail_2179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SCHMERZENSGELD" w:history="1">
        <w:bookmarkStart w:id="34" w:name="opus_2162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beck-online.SCHMERZENSGELD</w:t>
        </w:r>
      </w:hyperlink>
      <w:bookmarkEnd w:id="34"/>
      <w:hyperlink r:id="rId72" w:anchor="opus_detail_2162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tooltip="Weber kompakt" w:history="1">
        <w:bookmarkStart w:id="35" w:name="opus_2102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Weber kompakt</w:t>
        </w:r>
      </w:hyperlink>
      <w:bookmarkEnd w:id="35"/>
      <w:hyperlink r:id="rId74" w:anchor="opus_detail_210220" w:tooltip="Zur Werksübersicht springen" w:history="1"/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25" w:line="255" w:lineRule="atLeast"/>
        <w:ind w:left="600" w:right="570"/>
        <w:rPr>
          <w:rStyle w:val="main"/>
          <w:lang w:val="de" w:eastAsia="de"/>
        </w:rPr>
      </w:pPr>
      <w:hyperlink r:id="rId75" w:tooltip="wechseln zu Schah Sedi/Grotelüschen, Kapitalisierungstabellen (Arbeitshilfe zum Buch)" w:history="1">
        <w:r>
          <w:rPr>
            <w:rStyle w:val="bocontentwrapperbocenteranotbeck-btn"/>
            <w:u w:val="single" w:color="C8000A"/>
            <w:lang w:val="de" w:eastAsia="de"/>
          </w:rPr>
          <w:t>Schah Sedi/Grotelüschen, Kapitalisierungstabellen (Arbeitshilfe zum Buch)</w:t>
        </w:r>
      </w:hyperlink>
      <w:r>
        <w:rPr>
          <w:rStyle w:val="main"/>
          <w:lang w:val="de" w:eastAsia="de"/>
        </w:rPr>
        <w:t xml:space="preserve"> </w:t>
      </w:r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FD-StrVR" w:history="1">
        <w:bookmarkStart w:id="36" w:name="opus_370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Straßenverkehrsrecht</w:t>
        </w:r>
      </w:hyperlink>
      <w:bookmarkEnd w:id="36"/>
      <w:hyperlink r:id="rId77" w:anchor="opus_detail_3702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Blutalkohol" w:history="1">
        <w:bookmarkStart w:id="37" w:name="opus_2012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Blutalkohol - Alcohol, Drugs, Behavior and Traffic Safety, ab 2024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37"/>
      <w:hyperlink r:id="rId79" w:anchor="opus_detail_2012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DAR" w:history="1">
        <w:bookmarkStart w:id="38" w:name="opus_1043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DAR - Deutsches Autorecht, ab 2004</w:t>
        </w:r>
      </w:hyperlink>
      <w:bookmarkEnd w:id="38"/>
      <w:hyperlink r:id="rId81" w:anchor="opus_detail_1043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DAR-Extra" w:history="1">
        <w:bookmarkStart w:id="39" w:name="opus_1043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DAR-Extra - Deutsches Autorecht-Extra, ab 2009</w:t>
        </w:r>
      </w:hyperlink>
      <w:bookmarkEnd w:id="39"/>
      <w:hyperlink r:id="rId83" w:anchor="opus_detail_1043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NZV" w:history="1">
        <w:bookmarkStart w:id="40" w:name="opus_370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NZV - Verkehrsrecht, ab 1988</w:t>
        </w:r>
      </w:hyperlink>
      <w:bookmarkEnd w:id="40"/>
      <w:hyperlink r:id="rId85" w:anchor="opus_detail_370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NZV-Beil." w:history="1">
        <w:bookmarkStart w:id="41" w:name="opus_493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NZV Beilage</w:t>
        </w:r>
      </w:hyperlink>
      <w:bookmarkEnd w:id="41"/>
      <w:hyperlink r:id="rId87" w:anchor="opus_detail_493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SVR" w:history="1">
        <w:bookmarkStart w:id="42" w:name="opus_813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SVR - Straßenverkehrsrecht, ab Mitte 2005</w:t>
        </w:r>
      </w:hyperlink>
      <w:bookmarkEnd w:id="42"/>
      <w:hyperlink r:id="rId89" w:anchor="opus_detail_8137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Aufsätze (Detailsuche)" w:history="1">
        <w:bookmarkStart w:id="43" w:name="opus_379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Im Modul zitierte Aufsätze sowie Aufsätze zu StVG, StVO etc.</w:t>
        </w:r>
      </w:hyperlink>
      <w:bookmarkEnd w:id="43"/>
      <w:hyperlink r:id="rId91" w:anchor="opus_detail_379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Rechtsprechung (Detailsuche)" w:history="1">
        <w:bookmarkStart w:id="44" w:name="opus_37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Im Modul zitierte Rechtsprechung sowie Rechtsprechung zu StVG, StVO etc.</w:t>
        </w:r>
      </w:hyperlink>
      <w:bookmarkEnd w:id="44"/>
      <w:hyperlink r:id="rId93" w:anchor="opus_detail_3798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Straßenverkehrsrecht Texte" w:history="1">
        <w:bookmarkStart w:id="45" w:name="opus_370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Straßenverkehrsrecht Texte</w:t>
        </w:r>
      </w:hyperlink>
      <w:bookmarkEnd w:id="45"/>
      <w:hyperlink r:id="rId95" w:anchor="opus_detail_370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WN" w:history="1">
        <w:bookmarkStart w:id="46" w:name="opus_370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46"/>
      <w:hyperlink r:id="rId97" w:anchor="opus_detail_3702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Janeczek Verkehr" w:history="1">
        <w:bookmarkStart w:id="47" w:name="opus_1635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Verkehr/​Schaden/​Versicherung, Janeczek/​Poller/​Teichner/​Riedmeyer</w:t>
        </w:r>
      </w:hyperlink>
      <w:bookmarkEnd w:id="47"/>
      <w:hyperlink r:id="rId99" w:anchor="opus_detail_1635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RothVerkR" w:history="1">
        <w:bookmarkStart w:id="48" w:name="opus_1635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Janeczek/​Roth, Verkehrsrecht</w:t>
        </w:r>
      </w:hyperlink>
      <w:bookmarkEnd w:id="48"/>
      <w:hyperlink r:id="rId101" w:anchor="opus_detail_1635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BeckOF VerkehrsR" w:history="1">
        <w:bookmarkStart w:id="49" w:name="opus_891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Verkehrsrecht, Hrsg. Höke</w:t>
        </w:r>
      </w:hyperlink>
      <w:bookmarkEnd w:id="49"/>
      <w:hyperlink r:id="rId103" w:anchor="opus_detail_89141" w:tooltip="Zur Werksübersicht springen" w:history="1"/>
    </w:p>
    <w:sectPr>
      <w:headerReference w:type="default" r:id="rId104"/>
      <w:footerReference w:type="default" r:id="rId10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01/17/2026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17.01.2026 03:16 -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hybridMultilevel"/>
    <w:tmpl w:val="00000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hybridMultilevel"/>
    <w:tmpl w:val="000000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>
    <w:nsid w:val="00000030"/>
    <w:multiLevelType w:val="hybridMultilevel"/>
    <w:tmpl w:val="00000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>
    <w:nsid w:val="00000031"/>
    <w:multiLevelType w:val="hybridMultilevel"/>
    <w:tmpl w:val="000000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divshow-children">
    <w:name w:val="bo_center_div_show-children"/>
    <w:basedOn w:val="Normal"/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6164?opusTitle=M%c3%bcKoStVR" TargetMode="External" /><Relationship Id="rId100" Type="http://schemas.openxmlformats.org/officeDocument/2006/relationships/hyperlink" Target="https://beck-online.beck.de/Werk/15169?opusTitle=RothVerkR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7305?opusTitle=BeckOF+VerkehrsR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eader" Target="header1.xml" /><Relationship Id="rId105" Type="http://schemas.openxmlformats.org/officeDocument/2006/relationships/footer" Target="footer1.xml" /><Relationship Id="rId106" Type="http://schemas.openxmlformats.org/officeDocument/2006/relationships/theme" Target="theme/theme1.xml" /><Relationship Id="rId107" Type="http://schemas.openxmlformats.org/officeDocument/2006/relationships/numbering" Target="numbering.xml" /><Relationship Id="rId108" Type="http://schemas.openxmlformats.org/officeDocument/2006/relationships/styles" Target="styles.xml" /><Relationship Id="rId11" Type="http://schemas.openxmlformats.org/officeDocument/2006/relationships/hyperlink" Target="https://beck-online.beck.de/Werk/21113?opusTitle=Hentschel%2fK%c3%b6nig" TargetMode="External" /><Relationship Id="rId12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Werk/20073?opusTitle=K%c3%bcppersbusch%2fH%c3%b6her" TargetMode="External" /><Relationship Id="rId14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Werk/18201?opusTitle=Berz%2fBurmann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0742?opusTitle=H%c3%b6ke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4894?opusTitle=Haus%2fKrumm%2fQuarc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19721?opusTitle=BHHJ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21833?opusTitle=Boesche%2fFest%2fMayer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3972?opusTitle=Jahnke%2fBurmann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22003?opusTitle=BeckOK+StGB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22063?opusTitle=BeckOK+GVG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22336?opusTitle=BeckOK+StPO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21882?opusTitle=BeckOK+OWiG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21897?opusTitle=BeckOK+StVR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21841?opusTitle=Gr%c3%bcneberg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21113?opusTitle=Hentschel%2fK%c3%b6nig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17720?opusTitle=Hentschel%2fKrumm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20203?opusTitle=Krenberger%2fKrumm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14756?opusTitle=Krumm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13210?opusTitle=Balke%2fReisert%2fQuarch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14758?opusTitle=Bachmeier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17719?opusTitle=Buck%2fGieg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18397?opusTitle=Geigel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4567?opusTitle=BachmeierAk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20204?opusTitle=Oppermann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18060?opusTitle=Almeroth" TargetMode="External" /><Relationship Id="rId6" Type="http://schemas.openxmlformats.org/officeDocument/2006/relationships/hyperlink" Target="https://beck-online.beck.de/Dokument?vpath=%2Fbibdata%2Fkomm%2FMueKoStVR%2Fcont%2FMueKoStVR.htm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Werk/17123?opusTitle=SWK-SchadenR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Werk/17573?opusTitle=M%c3%bcller%2fRebler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13923?opusTitle=Ludwigs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13418?opusTitle=Schah+Sedi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22218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22086?opusTitle=SCHMERZENSGELD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21498?opusTitle=Weber+kompakt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Bcid/Y-400-W-SchaHdbKapBarw-GL-Teil1-L" TargetMode="External" /><Relationship Id="rId76" Type="http://schemas.openxmlformats.org/officeDocument/2006/relationships/hyperlink" Target="https://beck-online.beck.de/Werk/708?opusTitle=FD-StrVR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20623?opusTitle=Blutalkohol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6162?opusTitle=M%c3%bcKoStVR" TargetMode="External" /><Relationship Id="rId80" Type="http://schemas.openxmlformats.org/officeDocument/2006/relationships/hyperlink" Target="https://beck-online.beck.de/Werk/2558?opusTitle=DAR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4882?opusTitle=DAR-Extra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42?opusTitle=NZV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4295?opusTitle=NZV-Beil.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549?opusTitle=SVR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Werk/6163?opusTitle=M%c3%bcKoStVR" TargetMode="External" /><Relationship Id="rId90" Type="http://schemas.openxmlformats.org/officeDocument/2006/relationships/hyperlink" Target="https://beck-online.beck.de/?typ=searchlink&amp;hitlisthead=Im Fachmodul Verkehrsrecht PREMIUM zitierte Aufs&#228;tze sowie Aufs&#228;tze zu StVG, StVO etc.&amp;query=spubtyp0:%22aufs%22+AND+preismodul:BOVERKPREM&amp;rbsort=date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?typ=searchlink&amp;hitlisthead=Im Fachmodul Verkehrsrecht PREMIUM zitierte Rechtsprechung sowie Rechtsprechung zu StVG, StVO etc.&amp;query=spubtyp0:%22ent%22+AND+preismodul:BOVERKPREM&amp;rbsort=date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Sammlungen/37022?cat=coll&amp;xml=gesetze%2Fbund&amp;coll=Stra%C3%9Fenverkehrsrecht%20Texte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Sammlungen/37023?cat=coll&amp;xml=gesetze%2Fbund&amp;coll=Wichtigste%20Normen%20%28rechtsgebiets%C3%BCbergreifend%29&amp;opusTitle=WN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5168?opusTitle=Janeczek+Verkehr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Verkehrsrecht PREMIUM - beck-online</dc:title>
  <dc:creator>beck-online.beck.de</dc:creator>
  <cp:revision>0</cp:revision>
</cp:coreProperties>
</file>