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Arbeitsrecht Syndikus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ErfK" w:history="1">
        <w:bookmarkStart w:id="0" w:name="opus_200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Erfurter Kommentar zum Arbeitsrecht</w:t>
        </w:r>
      </w:hyperlink>
      <w:bookmarkEnd w:id="0"/>
      <w:hyperlink r:id="rId7" w:anchor="opus_detail_200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Ascheid/Preis/Schmidt" w:history="1">
        <w:bookmarkStart w:id="1" w:name="opus_1856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Ascheid/​Preis/​Schmidt, Kündigungsrecht</w:t>
        </w:r>
      </w:hyperlink>
      <w:bookmarkEnd w:id="1"/>
      <w:hyperlink r:id="rId9" w:anchor="opus_detail_1856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ichardi BetrVG" w:history="1">
        <w:bookmarkStart w:id="2" w:name="opus_1558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Richardi, Betriebsverfassungsgesetz</w:t>
        </w:r>
      </w:hyperlink>
      <w:bookmarkEnd w:id="2"/>
      <w:hyperlink r:id="rId11" w:anchor="opus_detail_1558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Küttner" w:history="1">
        <w:bookmarkStart w:id="3" w:name="opus_208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Küttner, Personalbuch 2025</w:t>
        </w:r>
      </w:hyperlink>
      <w:bookmarkEnd w:id="3"/>
      <w:hyperlink r:id="rId13" w:anchor="opus_detail_2082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Schaub ArbR-HdB" w:history="1">
        <w:bookmarkStart w:id="4" w:name="opus_1836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Schaub, Arbeitsrechts-Handbuch</w:t>
        </w:r>
      </w:hyperlink>
      <w:bookmarkEnd w:id="4"/>
      <w:hyperlink r:id="rId15" w:anchor="opus_detail_18364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TA Arbeitsrecht" w:history="1">
        <w:bookmarkStart w:id="5" w:name="opus_91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Textausgabe Arbeitsrecht plus (vormals Nipperdey plus)</w:t>
        </w:r>
      </w:hyperlink>
      <w:bookmarkEnd w:id="5"/>
      <w:hyperlink r:id="rId17" w:anchor="opus_detail_91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ATV" w:history="1">
        <w:bookmarkStart w:id="6" w:name="opus_91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Allgemeinverbindliche Tarifverträge</w:t>
        </w:r>
      </w:hyperlink>
      <w:bookmarkEnd w:id="6"/>
      <w:hyperlink r:id="rId19" w:anchor="opus_detail_91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TV" w:history="1">
        <w:bookmarkStart w:id="7" w:name="opus_91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Landesbezirkliche Tarifverträge</w:t>
        </w:r>
      </w:hyperlink>
      <w:bookmarkEnd w:id="7"/>
      <w:hyperlink r:id="rId21" w:anchor="opus_detail_919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WN" w:history="1">
        <w:bookmarkStart w:id="8" w:name="opus_91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8"/>
      <w:hyperlink r:id="rId23" w:anchor="opus_detail_9198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chaubFormulare" w:history="1">
        <w:bookmarkStart w:id="9" w:name="opus_183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Schaub/​Schrader/​Straube/​Vogelsang, Arbeitsrechtliches Formular- und Verfahrenshandbuch</w:t>
        </w:r>
      </w:hyperlink>
      <w:bookmarkEnd w:id="9"/>
      <w:hyperlink r:id="rId25" w:anchor="opus_detail_18370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echtsprechung zum Arbeitsrecht aus BeckRS und BeckEuRS" w:history="1">
        <w:bookmarkStart w:id="10" w:name="opus_92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Arbeitsrecht aus BeckRS und BeckEuRS</w:t>
        </w:r>
      </w:hyperlink>
      <w:bookmarkEnd w:id="10"/>
      <w:hyperlink r:id="rId27" w:anchor="opus_detail_9201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Für Ihre erweiterte Recherche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empfehlen wir unsere Fachmodule </w:t>
      </w:r>
      <w:r>
        <w:rPr>
          <w:rStyle w:val="anyCharacter"/>
          <w:b/>
          <w:bCs/>
          <w:lang w:val="de" w:eastAsia="de"/>
        </w:rPr>
        <w:t>Arbeitsrecht PLUS</w:t>
      </w:r>
      <w:r>
        <w:rPr>
          <w:rStyle w:val="main"/>
          <w:lang w:val="de" w:eastAsia="de"/>
        </w:rPr>
        <w:t xml:space="preserve"> oder </w:t>
      </w:r>
      <w:hyperlink r:id="rId28" w:tooltip="Link zum Modul Arbeitsrecht Premium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Arbeitsrecht PREMIUM</w:t>
        </w:r>
      </w:hyperlink>
      <w:r>
        <w:rPr>
          <w:rStyle w:val="main"/>
          <w:lang w:val="de" w:eastAsia="de"/>
        </w:rPr>
        <w:t xml:space="preserve"> Damit sind Sie über die Inhalte des Moduls </w:t>
      </w:r>
      <w:r>
        <w:rPr>
          <w:rStyle w:val="anyCharacter"/>
          <w:b/>
          <w:bCs/>
          <w:lang w:val="de" w:eastAsia="de"/>
        </w:rPr>
        <w:t>Arbeitsrecht Syndikus</w:t>
      </w:r>
      <w:r>
        <w:rPr>
          <w:rStyle w:val="main"/>
          <w:lang w:val="de" w:eastAsia="de"/>
        </w:rPr>
        <w:t xml:space="preserve"> gerüstet für Fragen im Arbeitsrecht bis hin zum Sozialrecht, auch auf arbeitsrechtlichen Spezialgebieten wie der Betrieblichen Altersversorgung oder Regelungen zur Arbeitszeit.</w:t>
      </w:r>
    </w:p>
    <w:sectPr>
      <w:headerReference w:type="default" r:id="rId29"/>
      <w:footerReference w:type="default" r:id="rId3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4389?opusTitle=Richardi+BetrVG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256?opusTitle=K&#252;ttn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315?opusTitle=Schaub+ArbR-HdB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91979?cat=coll&amp;xml=gesetze%2Fbund&amp;coll=Beck%27sche Textausgabe Arbeitsrecht plus %28vormals Nipperdey plus%29&amp;opusTitle=BTA+Arbeits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Sammlungen/91980?cat=coll&amp;xml=gesetze%2Fatv&amp;coll=Allgemeinverbindliche Tarifvertr&#228;ge&amp;opusTitle=ATV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91981?cat=coll&amp;xml=gesetze%2Fltv&amp;coll=Landesbezirkliche Tarifvertr&#228;ge&amp;opusTitle=LTV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Sammlungen/91982?cat=coll&amp;xml=gesetze%2Fbund&amp;coll=Wichtigste Normen %28rechtsgebiets&#252;bergreifend%29&amp;opusTitle=W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8320?opusTitle=SchaubFormular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?typ=searchlink&amp;hitlisthead=Rechtsprechung zum Arbeitsrecht aus BeckRS und BeckEuRS&amp;query=spubtyp0:ent+preismodul:SYNARB&amp;rbsort=date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://beck-online.beck.de/Default.aspx?r0=&amp;r1=&amp;modid=195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0446?opusTitle=Erf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537?opusTitle=Ascheid%2fPreis%2fSchmid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Arbeitsrecht Syndikus - beck-online</dc:title>
  <cp:revision>0</cp:revision>
</cp:coreProperties>
</file>